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25" w:rsidRPr="00EC5FEC" w:rsidRDefault="00F34C25" w:rsidP="00F34C2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5FE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14. </w:t>
      </w:r>
      <w:r w:rsidR="00EC5FEC" w:rsidRPr="00EC5FE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Високий Ренесанс. </w:t>
      </w:r>
      <w:r w:rsidRPr="00EC5FEC">
        <w:rPr>
          <w:rFonts w:ascii="Times New Roman" w:hAnsi="Times New Roman" w:cs="Times New Roman"/>
          <w:b/>
          <w:color w:val="FF0000"/>
          <w:sz w:val="28"/>
          <w:szCs w:val="28"/>
        </w:rPr>
        <w:t>ІТАЛІЙСЬКЕ ВІДРОДЖЕННЯ</w:t>
      </w:r>
    </w:p>
    <w:p w:rsidR="00F34C25" w:rsidRPr="00387C82" w:rsidRDefault="00F34C25" w:rsidP="00387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C8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епоху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Італійського</w:t>
      </w:r>
      <w:proofErr w:type="spellEnd"/>
      <w:proofErr w:type="gramStart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>ідродження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поділяють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на ряд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етапів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>:</w:t>
      </w:r>
    </w:p>
    <w:p w:rsidR="00F34C25" w:rsidRPr="00387C82" w:rsidRDefault="00F34C25" w:rsidP="00387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C8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Ранній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Ренесанс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387C82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>іченто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кватроченто) -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середини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XIV - XV ст.</w:t>
      </w:r>
    </w:p>
    <w:p w:rsidR="00F34C25" w:rsidRPr="00387C82" w:rsidRDefault="00F34C25" w:rsidP="00387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C8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Високий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Ренесанс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(чинквеченто) - до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другої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третини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XVI ст.</w:t>
      </w:r>
    </w:p>
    <w:p w:rsidR="00F34C25" w:rsidRPr="00387C82" w:rsidRDefault="00F34C25" w:rsidP="00387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C8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proofErr w:type="gramStart"/>
      <w:r w:rsidRPr="00387C8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>ізній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Ренесанс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- друга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третина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XVI - перша половина XVII ст.</w:t>
      </w:r>
    </w:p>
    <w:p w:rsidR="00EC5FEC" w:rsidRPr="00387C82" w:rsidRDefault="00EC5FEC" w:rsidP="00387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5FEC" w:rsidRPr="00387C82" w:rsidRDefault="00EC5FEC" w:rsidP="00387C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Однією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рис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нової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європейської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цивілізації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гуманізм</w:t>
      </w:r>
      <w:proofErr w:type="spellEnd"/>
      <w:proofErr w:type="gramStart"/>
      <w:r w:rsidRPr="00387C8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сприяв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міст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поява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людей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розумової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інтелігенції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. Авторитет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релігії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на той час почав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помітно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падати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виникає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світська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культура. В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центрі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уваги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людина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людина-творець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людина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вища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цінність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Землі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>.</w:t>
      </w:r>
    </w:p>
    <w:p w:rsidR="00EC5FEC" w:rsidRPr="00387C82" w:rsidRDefault="00EC5FEC" w:rsidP="00387C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Гуманісти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починають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вивчати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античність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proofErr w:type="gramStart"/>
      <w:r w:rsidRPr="00387C8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>ій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сутінок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Середньовіччя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називають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новим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". У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ньому</w:t>
      </w:r>
      <w:proofErr w:type="spellEnd"/>
      <w:proofErr w:type="gramStart"/>
      <w:r w:rsidRPr="00387C8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вважали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гуманісти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відновлюються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ідеали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людини-громадянина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часів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Греції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та Риму. Тому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назву</w:t>
      </w:r>
      <w:proofErr w:type="spellEnd"/>
      <w:proofErr w:type="gramStart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>ідродження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італійською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Ренесанс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>).</w:t>
      </w:r>
    </w:p>
    <w:p w:rsidR="00EC5FEC" w:rsidRPr="00387C82" w:rsidRDefault="00EC5FEC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Відмінною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особливістю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культури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Високого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Відродження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було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надзвичайне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розширення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громадського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кругозору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її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творців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масштабність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їх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уявлень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 </w:t>
      </w:r>
      <w:proofErr w:type="spellStart"/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св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іт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космос.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Міняється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погляд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людину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її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ставлення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св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іту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. Сам тип</w:t>
      </w:r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5" w:tooltip="Художник" w:history="1">
        <w:r w:rsidRPr="00387C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художника</w:t>
        </w:r>
      </w:hyperlink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його</w:t>
      </w:r>
      <w:proofErr w:type="spellEnd"/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"http://ua-referat.com/%D0%A1%D0%B2%D1%96%D1%82%D0%BE%D0%B3%D0%BB%D1%8F%D0%B4" \o "Світогляд" </w:instrTex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proofErr w:type="gramStart"/>
      <w:r w:rsidRPr="00387C82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св</w:t>
      </w:r>
      <w:proofErr w:type="gramEnd"/>
      <w:r w:rsidRPr="00387C82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ітогляд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становище в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суспільстві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рішуче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відрізняються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6" w:tooltip="Того" w:history="1">
        <w:r w:rsidRPr="00387C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того</w:t>
        </w:r>
      </w:hyperlink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яке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займали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майстри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 в.,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Ще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багато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чому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пов'язані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станом ремісників.</w:t>
      </w:r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7" w:tooltip="Художник" w:history="1">
        <w:r w:rsidRPr="00387C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Художники</w:t>
        </w:r>
      </w:hyperlink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Високого</w:t>
      </w:r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8" w:tooltip="Відродження" w:history="1">
        <w:r w:rsidRPr="00387C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Відродження-не</w:t>
        </w:r>
      </w:hyperlink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тільки</w:t>
      </w:r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9" w:tooltip="Люди" w:history="1">
        <w:r w:rsidRPr="00387C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люди</w:t>
        </w:r>
      </w:hyperlink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величезної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культури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але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творчі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особистості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вільні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рамок цехового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підвалини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змушують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рахуватися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своїми</w:t>
      </w:r>
      <w:proofErr w:type="spellEnd"/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0" w:tooltip="Задума" w:history="1">
        <w:proofErr w:type="spellStart"/>
        <w:r w:rsidRPr="00387C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задумами</w:t>
        </w:r>
        <w:proofErr w:type="spellEnd"/>
      </w:hyperlink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представників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правлячих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класів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C5FEC" w:rsidRPr="00387C82" w:rsidRDefault="00EC5FEC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5FEC" w:rsidRPr="00387C82" w:rsidRDefault="00EC5FEC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центрі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їхнього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мистецтва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узагальненого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художньому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мови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1" w:tooltip="Образ" w:history="1">
        <w:r w:rsidRPr="00387C8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образ</w:t>
        </w:r>
      </w:hyperlink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ідеально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прекрасної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людини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досконалого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фізично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духовно, не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абстрактний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ійсності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але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наповнений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життям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внутрішньою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силою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значущістю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титанічної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міццю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самоствердження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Найважливішими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осередками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нового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мистецтва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поряд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"http://ua-referat.com/%D0%A4%D0%BB%D0%BE%D1%80%D0%B5%D0%BD%D1%86%D1%96%D1%8F" \o "Флоренція" </w:instrTex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387C82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Флоренцією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387C8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початку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 ст.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стають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папський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Рим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патриціанська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Венеція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C5FEC" w:rsidRPr="00387C82" w:rsidRDefault="00EC5FEC" w:rsidP="00387C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387C82">
        <w:rPr>
          <w:rFonts w:ascii="Times New Roman" w:hAnsi="Times New Roman" w:cs="Times New Roman"/>
          <w:color w:val="FF0000"/>
          <w:sz w:val="24"/>
          <w:szCs w:val="24"/>
        </w:rPr>
        <w:t>Високий</w:t>
      </w:r>
      <w:proofErr w:type="spellEnd"/>
      <w:r w:rsidRPr="00387C8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FF0000"/>
          <w:sz w:val="24"/>
          <w:szCs w:val="24"/>
        </w:rPr>
        <w:t>Ренесанс</w:t>
      </w:r>
      <w:proofErr w:type="spellEnd"/>
      <w:r w:rsidRPr="00387C8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02E6E" w:rsidRPr="00387C82" w:rsidRDefault="00002E6E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Леонардо да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Вінчі</w:t>
      </w:r>
      <w:proofErr w:type="spellEnd"/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Рафаел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ь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Санті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Мікеланджело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Буонарроті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02E6E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Характерним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фоном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зльоту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Ренесансу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був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економічний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політичний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занепад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Італії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творчості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представників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Високого</w:t>
      </w:r>
      <w:proofErr w:type="spellEnd"/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ідродження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досягли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вершини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реалістичні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гуманістичні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основи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культури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Ренесансу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02E6E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Леонардо да </w:t>
      </w:r>
      <w:proofErr w:type="spellStart"/>
      <w:r w:rsidRPr="00387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Вінчі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(1452-1519)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був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художником, теоретиком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мистецтва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скульптором, </w:t>
      </w:r>
      <w:proofErr w:type="spellStart"/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арх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ітектором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математиком,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фізиком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механіком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астрономом,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фізіологом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ботаніком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, анатомом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«Таємна вечеря» - фреска в трапезній монастиря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Санта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Марія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делла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Граціє в Мілані, а також найвідоміший портрет епохи Відродження «Джоконда» ( «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Мона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Ліза»).</w:t>
      </w:r>
    </w:p>
    <w:p w:rsidR="004B2B23" w:rsidRPr="00387C82" w:rsidRDefault="00002E6E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Новація --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особлив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манер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письма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--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димчаст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світлотін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ь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яка в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поєднанні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лінійною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перспективою передавала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глибину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простору.</w:t>
      </w:r>
    </w:p>
    <w:p w:rsidR="00EC5FEC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творчості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Леонардо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найповніше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висловився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універсалізм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представників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Відродження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 складно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виявити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ізкі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грані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між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наукою,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художньою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фантазією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втіленням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задумів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C5FEC" w:rsidRPr="00387C82" w:rsidRDefault="003C1DCA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7C82">
        <w:rPr>
          <w:rFonts w:ascii="Times New Roman" w:hAnsi="Times New Roman" w:cs="Times New Roman"/>
          <w:sz w:val="24"/>
          <w:szCs w:val="24"/>
        </w:rPr>
        <w:t xml:space="preserve">Леонардо да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Вічні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розробив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конструкцію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парашута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гелікоптера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87C8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87C82">
        <w:rPr>
          <w:rFonts w:ascii="Times New Roman" w:hAnsi="Times New Roman" w:cs="Times New Roman"/>
          <w:sz w:val="24"/>
          <w:szCs w:val="24"/>
        </w:rPr>
        <w:t>ідводного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човна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sz w:val="24"/>
          <w:szCs w:val="24"/>
        </w:rPr>
        <w:t xml:space="preserve"> водолазного костюма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002E6E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живописець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Італії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Рафаель</w:t>
      </w:r>
      <w:proofErr w:type="spellEnd"/>
      <w:r w:rsidRPr="00387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87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Санті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(1483-1520) </w:t>
      </w:r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«Мадонна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Конестабиле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перейнята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витонченістю</w:t>
      </w:r>
      <w:proofErr w:type="spellEnd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м'яким</w:t>
      </w:r>
      <w:proofErr w:type="spellEnd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ліризмом</w:t>
      </w:r>
      <w:proofErr w:type="spellEnd"/>
      <w:proofErr w:type="gramStart"/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</w:t>
      </w:r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осконалістю композиційних</w:t>
      </w:r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рішень, колоритом і експресією --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02E6E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розпис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парадних залів Ватиканського палацу і,  «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Сикстинська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мадонна». 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Папа Лев Х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призначив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художника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керівником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будівництва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купола Собору св. Петра</w:t>
      </w:r>
    </w:p>
    <w:p w:rsidR="00387C82" w:rsidRPr="00387C82" w:rsidRDefault="00387C82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A2526A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 xml:space="preserve"> </w:t>
      </w:r>
      <w:r w:rsidRPr="00387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  <w:t>Мікеланджело Буонарроті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(1475-1564) - скульптор, живописець, архітектор і поет. </w:t>
      </w:r>
      <w:r w:rsidR="00A2526A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розпис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зводу Сікстинської капели у Ватиканському палаці (1508- 1512). </w:t>
      </w:r>
    </w:p>
    <w:p w:rsidR="00A2526A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Багатофігурна композиція фрески представляє ілюстрацію біблійних сюжетів від створення світу. </w:t>
      </w:r>
    </w:p>
    <w:p w:rsidR="00A2526A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фреска вівтарної стіни Сік</w:t>
      </w:r>
      <w:r w:rsidR="00A2526A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стинської капели «Страшний суд»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У цій фресці втілилися кращі гуманістичні ідеали Відродження. </w:t>
      </w:r>
    </w:p>
    <w:p w:rsidR="00A2526A" w:rsidRPr="00387C82" w:rsidRDefault="00A2526A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скульптор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«Давид». </w:t>
      </w:r>
    </w:p>
    <w:p w:rsidR="00A2526A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визнання як архітектор і скульптор Мікеланджело знайшов в якості проектувальника і керівника будівництва основної частини будівлі Собору св. Петра в Римі</w:t>
      </w:r>
      <w:r w:rsidR="00A2526A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також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скульптурне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сходів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площі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Капітолійського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пагорба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скульптурна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композиція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капелі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Медічі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2526A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остаті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саркофагах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володарів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Флоренції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Вечі</w:t>
      </w:r>
      <w:proofErr w:type="gram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spellEnd"/>
      <w:proofErr w:type="gram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Ніч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«Ранок»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«День»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дуже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яскраво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ілюструють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усвідомлення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майстром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обмеженості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людських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можливостей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відчай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>швидкоплинним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часом. </w:t>
      </w:r>
      <w:bookmarkStart w:id="0" w:name="_GoBack"/>
      <w:bookmarkEnd w:id="0"/>
    </w:p>
    <w:p w:rsidR="003C1DCA" w:rsidRPr="00387C82" w:rsidRDefault="003C1DCA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3C1DCA" w:rsidRPr="00387C82" w:rsidRDefault="003C1DCA" w:rsidP="00387C8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Тиціан</w:t>
      </w:r>
      <w:r w:rsidRPr="00387C82">
        <w:rPr>
          <w:rFonts w:ascii="Times New Roman" w:hAnsi="Times New Roman" w:cs="Times New Roman"/>
          <w:sz w:val="24"/>
          <w:szCs w:val="24"/>
          <w:lang w:val="uk-UA"/>
        </w:rPr>
        <w:t xml:space="preserve"> (1447 - 1576) - </w:t>
      </w:r>
      <w:r w:rsidR="00387C82" w:rsidRPr="00387C82">
        <w:rPr>
          <w:rFonts w:ascii="Times New Roman" w:hAnsi="Times New Roman" w:cs="Times New Roman"/>
          <w:sz w:val="24"/>
          <w:szCs w:val="24"/>
          <w:lang w:val="uk-UA"/>
        </w:rPr>
        <w:t xml:space="preserve">художник Венеції. Він </w:t>
      </w:r>
      <w:r w:rsidRPr="00387C82">
        <w:rPr>
          <w:rFonts w:ascii="Times New Roman" w:hAnsi="Times New Roman" w:cs="Times New Roman"/>
          <w:sz w:val="24"/>
          <w:szCs w:val="24"/>
          <w:lang w:val="uk-UA"/>
        </w:rPr>
        <w:t>оспівував красу людини та оточуючого світу. В "Каятті Магдалини" він зобразив молоду красиву дівчину (моделлю була його дочка) у розквіті сил на фоні чудового пейзажу. У багатьох картинах ("Венера", "</w:t>
      </w:r>
      <w:proofErr w:type="spellStart"/>
      <w:r w:rsidRPr="00387C82">
        <w:rPr>
          <w:rFonts w:ascii="Times New Roman" w:hAnsi="Times New Roman" w:cs="Times New Roman"/>
          <w:sz w:val="24"/>
          <w:szCs w:val="24"/>
          <w:lang w:val="uk-UA"/>
        </w:rPr>
        <w:t>Даная</w:t>
      </w:r>
      <w:proofErr w:type="spellEnd"/>
      <w:r w:rsidRPr="00387C82">
        <w:rPr>
          <w:rFonts w:ascii="Times New Roman" w:hAnsi="Times New Roman" w:cs="Times New Roman"/>
          <w:sz w:val="24"/>
          <w:szCs w:val="24"/>
          <w:lang w:val="uk-UA"/>
        </w:rPr>
        <w:t>") Тиціан прославляє красу жіночого тіла. Він був також прекрасним портретистом. В одній з останніх робіт - "Святий Себастьян" Тиціан з вражаючою енергією (йому було 99 років) зображає тіло молодого чоловіка, якого розстрілюють з луків.</w:t>
      </w:r>
    </w:p>
    <w:p w:rsidR="003C1DCA" w:rsidRPr="00387C82" w:rsidRDefault="003C1DCA" w:rsidP="00387C8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sz w:val="24"/>
          <w:szCs w:val="24"/>
          <w:lang w:val="uk-UA"/>
        </w:rPr>
        <w:t xml:space="preserve">Леонардо </w:t>
      </w:r>
      <w:proofErr w:type="spellStart"/>
      <w:r w:rsidRPr="00387C82">
        <w:rPr>
          <w:rFonts w:ascii="Times New Roman" w:hAnsi="Times New Roman" w:cs="Times New Roman"/>
          <w:sz w:val="24"/>
          <w:szCs w:val="24"/>
          <w:lang w:val="uk-UA"/>
        </w:rPr>
        <w:t>да</w:t>
      </w:r>
      <w:proofErr w:type="spellEnd"/>
      <w:r w:rsidRPr="00387C82">
        <w:rPr>
          <w:rFonts w:ascii="Times New Roman" w:hAnsi="Times New Roman" w:cs="Times New Roman"/>
          <w:sz w:val="24"/>
          <w:szCs w:val="24"/>
          <w:lang w:val="uk-UA"/>
        </w:rPr>
        <w:t xml:space="preserve"> Вінчі, Мікелан</w:t>
      </w:r>
      <w:r w:rsidR="00387C82" w:rsidRPr="00387C82">
        <w:rPr>
          <w:rFonts w:ascii="Times New Roman" w:hAnsi="Times New Roman" w:cs="Times New Roman"/>
          <w:sz w:val="24"/>
          <w:szCs w:val="24"/>
          <w:lang w:val="uk-UA"/>
        </w:rPr>
        <w:t>джело, Рафаель, Тиціан у</w:t>
      </w:r>
      <w:r w:rsidRPr="00387C82">
        <w:rPr>
          <w:rFonts w:ascii="Times New Roman" w:hAnsi="Times New Roman" w:cs="Times New Roman"/>
          <w:sz w:val="24"/>
          <w:szCs w:val="24"/>
          <w:lang w:val="uk-UA"/>
        </w:rPr>
        <w:t xml:space="preserve"> їх творчості відобразились кращі риси епохи – оптимістичний світогляд, віра у гармонійно розвинуту людину. Художня мова збагатилась новими формами. Були створені монументальні, надзвичайно виразні образи, що увійшли до скарбниці світового мистецтва.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proofErr w:type="spellStart"/>
      <w:r w:rsidRPr="00387C82">
        <w:rPr>
          <w:rFonts w:ascii="Times New Roman" w:hAnsi="Times New Roman" w:cs="Times New Roman"/>
          <w:color w:val="FF0000"/>
          <w:sz w:val="24"/>
          <w:szCs w:val="24"/>
        </w:rPr>
        <w:t>Мистецтво</w:t>
      </w:r>
      <w:proofErr w:type="spellEnd"/>
      <w:proofErr w:type="gramStart"/>
      <w:r w:rsidRPr="00387C82">
        <w:rPr>
          <w:rFonts w:ascii="Times New Roman" w:hAnsi="Times New Roman" w:cs="Times New Roman"/>
          <w:color w:val="FF0000"/>
          <w:sz w:val="24"/>
          <w:szCs w:val="24"/>
        </w:rPr>
        <w:t xml:space="preserve"> В</w:t>
      </w:r>
      <w:proofErr w:type="spellStart"/>
      <w:proofErr w:type="gramEnd"/>
      <w:r w:rsidRPr="00387C82">
        <w:rPr>
          <w:rFonts w:ascii="Times New Roman" w:hAnsi="Times New Roman" w:cs="Times New Roman"/>
          <w:color w:val="FF0000"/>
          <w:sz w:val="24"/>
          <w:szCs w:val="24"/>
          <w:lang w:val="uk-UA"/>
        </w:rPr>
        <w:t>інеції</w:t>
      </w:r>
      <w:proofErr w:type="spellEnd"/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період Високого і Пізнього Відродження припав розквіт мистецтва у Венеції. У другій половині XVI ст.</w:t>
      </w:r>
    </w:p>
    <w:p w:rsidR="004B2B23" w:rsidRPr="00387C82" w:rsidRDefault="003F60E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Венеція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стає центром Ренесансу. Серед художників венеціанської школи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Джорджоне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(1476-1510), 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полотна</w:t>
      </w:r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«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Юдіф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», «Спляча Венера», «Сільський концерт». У творчості </w:t>
      </w:r>
      <w:proofErr w:type="spellStart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Джорджоне</w:t>
      </w:r>
      <w:proofErr w:type="spellEnd"/>
      <w:r w:rsidR="004B2B2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проявилися особливості венеціанської школи, зокрема,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художник першим почав надавати пейзажу самостійне значення, в якості пріоритетних вирішувати завдання колориту і світла.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Тіціан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Вечелліо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(1477 або 1</w:t>
      </w:r>
      <w:r w:rsidR="003F60E3"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487 -1576</w:t>
      </w: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Роботи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Тіціана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залучають новизною рішення перш за все колористичних і композиційних завдань. Вперше на його полотнах з'являється зображення натовпу як частини композиції. Найбільш відомі роботи Тиціана: «Каяття Магдалини», «Любов земна і небесна», «Венера», «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Даная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», «Святий Себастьян» та ін. 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 періоду Високого Відродження відноситься творчість найбільшого італійського поета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Лудовіко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Аріосто</w:t>
      </w:r>
      <w:proofErr w:type="spellEnd"/>
      <w:r w:rsidRPr="00387C8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(1474-1533), продовжив літературні традиції Данте, Петрарки і Боккаччо. Найбільш відоме його твір - героїчна лицарська поема «Несамовитий Роланд», перейнята тонкою іронією і втілює ідеї гуманізму.</w:t>
      </w:r>
    </w:p>
    <w:p w:rsidR="004B2B23" w:rsidRPr="00387C82" w:rsidRDefault="004B2B23" w:rsidP="00387C8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4B2B23" w:rsidRPr="004B2B23" w:rsidRDefault="004B2B23" w:rsidP="004B2B2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sectPr w:rsidR="004B2B23" w:rsidRPr="004B2B23" w:rsidSect="00725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4C25"/>
    <w:rsid w:val="00002E6E"/>
    <w:rsid w:val="000E1E4D"/>
    <w:rsid w:val="0019484B"/>
    <w:rsid w:val="001C7B32"/>
    <w:rsid w:val="001E5231"/>
    <w:rsid w:val="001F1B84"/>
    <w:rsid w:val="002138E6"/>
    <w:rsid w:val="00281482"/>
    <w:rsid w:val="00294372"/>
    <w:rsid w:val="00387C82"/>
    <w:rsid w:val="003B113F"/>
    <w:rsid w:val="003C1DCA"/>
    <w:rsid w:val="003F60E3"/>
    <w:rsid w:val="00417FEC"/>
    <w:rsid w:val="00436D39"/>
    <w:rsid w:val="004849BE"/>
    <w:rsid w:val="004B2B23"/>
    <w:rsid w:val="004C6F5C"/>
    <w:rsid w:val="005E743B"/>
    <w:rsid w:val="00725144"/>
    <w:rsid w:val="00755675"/>
    <w:rsid w:val="00785230"/>
    <w:rsid w:val="007C462E"/>
    <w:rsid w:val="00837097"/>
    <w:rsid w:val="008F1453"/>
    <w:rsid w:val="00902A49"/>
    <w:rsid w:val="00986460"/>
    <w:rsid w:val="00A2526A"/>
    <w:rsid w:val="00BC57EB"/>
    <w:rsid w:val="00BF65F4"/>
    <w:rsid w:val="00C02EEC"/>
    <w:rsid w:val="00C60061"/>
    <w:rsid w:val="00D222C9"/>
    <w:rsid w:val="00D6415C"/>
    <w:rsid w:val="00D72FD7"/>
    <w:rsid w:val="00DD6059"/>
    <w:rsid w:val="00E80458"/>
    <w:rsid w:val="00EC5FEC"/>
    <w:rsid w:val="00F33C28"/>
    <w:rsid w:val="00F3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C5FEC"/>
  </w:style>
  <w:style w:type="character" w:styleId="a3">
    <w:name w:val="Hyperlink"/>
    <w:basedOn w:val="a0"/>
    <w:uiPriority w:val="99"/>
    <w:semiHidden/>
    <w:unhideWhenUsed/>
    <w:rsid w:val="00EC5F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2%D1%96%D0%B4%D1%80%D0%BE%D0%B4%D0%B6%D0%B5%D0%BD%D0%BD%D1%8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a-referat.com/%D0%A5%D1%83%D0%B4%D0%BE%D0%B6%D0%BD%D0%B8%D0%B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ua-referat.com/%D0%A2%D0%BE%D0%B3%D0%BE" TargetMode="External"/><Relationship Id="rId11" Type="http://schemas.openxmlformats.org/officeDocument/2006/relationships/hyperlink" Target="http://ua-referat.com/%D0%9E%D0%B1%D1%80%D0%B0%D0%B7" TargetMode="External"/><Relationship Id="rId5" Type="http://schemas.openxmlformats.org/officeDocument/2006/relationships/hyperlink" Target="http://ua-referat.com/%D0%A5%D1%83%D0%B4%D0%BE%D0%B6%D0%BD%D0%B8%D0%BA" TargetMode="External"/><Relationship Id="rId10" Type="http://schemas.openxmlformats.org/officeDocument/2006/relationships/hyperlink" Target="http://ua-referat.com/%D0%97%D0%B0%D0%B4%D1%83%D0%BC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9B%D1%8E%D0%B4%D0%B8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9CDF3-E2E4-441A-82B2-8648F004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4273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Настя</cp:lastModifiedBy>
  <cp:revision>3</cp:revision>
  <dcterms:created xsi:type="dcterms:W3CDTF">2017-01-16T19:19:00Z</dcterms:created>
  <dcterms:modified xsi:type="dcterms:W3CDTF">2017-01-16T19:50:00Z</dcterms:modified>
</cp:coreProperties>
</file>